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C17" w:rsidRPr="00D70ADF" w:rsidRDefault="00744C17" w:rsidP="00744C17">
      <w:pPr>
        <w:spacing w:line="560" w:lineRule="exact"/>
        <w:jc w:val="center"/>
        <w:rPr>
          <w:rFonts w:ascii="仿宋_GB2312" w:eastAsia="仿宋_GB2312" w:hAnsi="黑体"/>
          <w:sz w:val="32"/>
          <w:szCs w:val="32"/>
        </w:rPr>
      </w:pPr>
      <w:bookmarkStart w:id="0" w:name="_GoBack"/>
      <w:bookmarkEnd w:id="0"/>
      <w:r w:rsidRPr="007F3C51">
        <w:rPr>
          <w:rFonts w:ascii="黑体" w:eastAsia="黑体" w:hAnsi="黑体" w:hint="eastAsia"/>
          <w:sz w:val="30"/>
          <w:szCs w:val="30"/>
        </w:rPr>
        <w:t>《</w:t>
      </w:r>
      <w:r w:rsidR="00A3575F">
        <w:rPr>
          <w:rFonts w:ascii="黑体" w:eastAsia="黑体" w:hAnsi="黑体" w:hint="eastAsia"/>
          <w:sz w:val="30"/>
          <w:szCs w:val="30"/>
        </w:rPr>
        <w:t>公债管理与投资</w:t>
      </w:r>
      <w:r w:rsidRPr="007F3C51">
        <w:rPr>
          <w:rFonts w:ascii="黑体" w:eastAsia="黑体" w:hAnsi="黑体" w:hint="eastAsia"/>
          <w:sz w:val="30"/>
          <w:szCs w:val="30"/>
        </w:rPr>
        <w:t>》课程中英文简介</w:t>
      </w:r>
    </w:p>
    <w:p w:rsidR="00744C17" w:rsidRPr="00744C17" w:rsidRDefault="00F33467" w:rsidP="00744C17">
      <w:pPr>
        <w:spacing w:line="560" w:lineRule="exact"/>
        <w:jc w:val="center"/>
        <w:rPr>
          <w:rFonts w:ascii="仿宋_GB2312" w:eastAsia="仿宋_GB2312"/>
          <w:bCs/>
          <w:color w:val="000000"/>
          <w:kern w:val="0"/>
          <w:sz w:val="28"/>
          <w:szCs w:val="28"/>
        </w:rPr>
      </w:pPr>
      <w:r w:rsidRPr="00F33467">
        <w:rPr>
          <w:rFonts w:eastAsia="仿宋_GB2312"/>
          <w:bCs/>
          <w:color w:val="000000"/>
          <w:kern w:val="0"/>
          <w:sz w:val="28"/>
          <w:szCs w:val="28"/>
        </w:rPr>
        <w:t>Public Debt Management and Investment</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F33467">
      <w:pPr>
        <w:tabs>
          <w:tab w:val="left" w:pos="4095"/>
        </w:tabs>
        <w:spacing w:line="500" w:lineRule="exact"/>
        <w:rPr>
          <w:rFonts w:ascii="宋体" w:hAnsi="宋体"/>
          <w:szCs w:val="21"/>
        </w:rPr>
      </w:pPr>
      <w:r w:rsidRPr="00D67057">
        <w:rPr>
          <w:rFonts w:ascii="黑体" w:eastAsia="黑体" w:hAnsi="黑体" w:hint="eastAsia"/>
          <w:szCs w:val="21"/>
        </w:rPr>
        <w:t>课程代码：</w:t>
      </w:r>
      <w:r w:rsidR="0016268B" w:rsidRPr="0016268B">
        <w:rPr>
          <w:rFonts w:ascii="黑体" w:eastAsia="黑体" w:hAnsi="黑体"/>
          <w:szCs w:val="21"/>
        </w:rPr>
        <w:t xml:space="preserve"> 09</w:t>
      </w:r>
      <w:r w:rsidR="00F33467">
        <w:rPr>
          <w:rFonts w:ascii="黑体" w:eastAsia="黑体" w:hAnsi="黑体" w:hint="eastAsia"/>
          <w:szCs w:val="21"/>
        </w:rPr>
        <w:t>2272B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F33467" w:rsidRPr="00F33467">
        <w:rPr>
          <w:rFonts w:eastAsia="仿宋_GB2312"/>
          <w:szCs w:val="21"/>
        </w:rPr>
        <w:t>092272B</w:t>
      </w:r>
    </w:p>
    <w:p w:rsidR="00744C17" w:rsidRPr="0016268B" w:rsidRDefault="00744C17" w:rsidP="00F33467">
      <w:pPr>
        <w:spacing w:line="500" w:lineRule="exact"/>
        <w:ind w:left="4110" w:hangingChars="1957" w:hanging="4110"/>
        <w:rPr>
          <w:rFonts w:eastAsia="仿宋_GB2312"/>
          <w:szCs w:val="21"/>
        </w:rPr>
      </w:pPr>
      <w:r w:rsidRPr="00D67057">
        <w:rPr>
          <w:rFonts w:ascii="黑体" w:eastAsia="黑体" w:hAnsi="黑体" w:hint="eastAsia"/>
          <w:szCs w:val="21"/>
        </w:rPr>
        <w:t>课程名称：</w:t>
      </w:r>
      <w:r w:rsidR="00F33467">
        <w:rPr>
          <w:rFonts w:ascii="黑体" w:eastAsia="黑体" w:hAnsi="黑体" w:hint="eastAsia"/>
          <w:szCs w:val="21"/>
        </w:rPr>
        <w:t>公债管理与投资</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F33467" w:rsidRPr="00F33467">
        <w:rPr>
          <w:rFonts w:eastAsia="仿宋_GB2312"/>
          <w:szCs w:val="21"/>
        </w:rPr>
        <w:t>Public Debt Management and Investment</w:t>
      </w:r>
    </w:p>
    <w:p w:rsidR="00744C17" w:rsidRPr="0016268B"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16268B">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16268B" w:rsidRPr="0016268B">
        <w:rPr>
          <w:rFonts w:eastAsia="仿宋_GB2312" w:hint="eastAsia"/>
          <w:szCs w:val="21"/>
        </w:rPr>
        <w:t>32</w:t>
      </w:r>
    </w:p>
    <w:p w:rsidR="00744C17" w:rsidRPr="0016268B"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16268B">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16268B" w:rsidRPr="0016268B">
        <w:rPr>
          <w:rFonts w:eastAsia="仿宋_GB2312" w:hint="eastAsia"/>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16268B">
        <w:rPr>
          <w:rFonts w:ascii="黑体" w:eastAsia="黑体" w:hAnsi="黑体" w:hint="eastAsia"/>
          <w:szCs w:val="21"/>
        </w:rPr>
        <w:t>考</w:t>
      </w:r>
      <w:r w:rsidR="00F33467">
        <w:rPr>
          <w:rFonts w:ascii="黑体" w:eastAsia="黑体" w:hAnsi="黑体" w:hint="eastAsia"/>
          <w:szCs w:val="21"/>
        </w:rPr>
        <w:t>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715919" w:rsidRPr="00715919">
        <w:rPr>
          <w:rFonts w:eastAsia="仿宋_GB2312"/>
          <w:szCs w:val="21"/>
        </w:rPr>
        <w:t>Inspection</w:t>
      </w:r>
    </w:p>
    <w:p w:rsidR="00744C17" w:rsidRPr="0016268B" w:rsidRDefault="00744C17" w:rsidP="001B1675">
      <w:pPr>
        <w:tabs>
          <w:tab w:val="left" w:pos="4111"/>
        </w:tabs>
        <w:spacing w:line="500" w:lineRule="exact"/>
        <w:ind w:left="6237" w:hangingChars="2970" w:hanging="6237"/>
        <w:jc w:val="left"/>
        <w:rPr>
          <w:rFonts w:ascii="仿宋_GB2312" w:eastAsia="仿宋_GB2312"/>
          <w:sz w:val="32"/>
          <w:szCs w:val="32"/>
        </w:rPr>
      </w:pPr>
      <w:r w:rsidRPr="00D67057">
        <w:rPr>
          <w:rFonts w:ascii="黑体" w:eastAsia="黑体" w:hAnsi="黑体" w:hint="eastAsia"/>
          <w:szCs w:val="21"/>
        </w:rPr>
        <w:t>先修课程</w:t>
      </w:r>
      <w:r w:rsidR="0016268B">
        <w:rPr>
          <w:rFonts w:ascii="仿宋_GB2312" w:eastAsia="仿宋_GB2312" w:hAnsi="宋体" w:hint="eastAsia"/>
          <w:sz w:val="32"/>
          <w:szCs w:val="32"/>
        </w:rPr>
        <w:t>：</w:t>
      </w:r>
      <w:r w:rsidR="00F33467">
        <w:rPr>
          <w:rFonts w:ascii="黑体" w:eastAsia="黑体" w:hAnsi="黑体" w:hint="eastAsia"/>
          <w:szCs w:val="21"/>
        </w:rPr>
        <w:t>西方经</w:t>
      </w:r>
      <w:r w:rsidR="0016268B" w:rsidRPr="0016268B">
        <w:rPr>
          <w:rFonts w:ascii="黑体" w:eastAsia="黑体" w:hAnsi="黑体" w:hint="eastAsia"/>
          <w:szCs w:val="21"/>
        </w:rPr>
        <w:t>济学</w:t>
      </w:r>
      <w:r w:rsidR="001B1675">
        <w:rPr>
          <w:rFonts w:ascii="黑体" w:eastAsia="黑体" w:hAnsi="黑体" w:hint="eastAsia"/>
          <w:szCs w:val="21"/>
        </w:rPr>
        <w:t>、财政学</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F33467" w:rsidRPr="00F33467">
        <w:rPr>
          <w:rFonts w:eastAsia="仿宋_GB2312" w:hint="eastAsia"/>
          <w:szCs w:val="21"/>
        </w:rPr>
        <w:t xml:space="preserve">Western </w:t>
      </w:r>
      <w:r w:rsidR="0016268B" w:rsidRPr="0016268B">
        <w:rPr>
          <w:rFonts w:eastAsia="仿宋_GB2312"/>
          <w:szCs w:val="21"/>
        </w:rPr>
        <w:t>Economics</w:t>
      </w:r>
      <w:r w:rsidR="001B1675">
        <w:rPr>
          <w:rFonts w:eastAsia="仿宋_GB2312" w:hint="eastAsia"/>
          <w:szCs w:val="21"/>
        </w:rPr>
        <w:t>、</w:t>
      </w:r>
      <w:r w:rsidR="001B1675">
        <w:rPr>
          <w:rFonts w:eastAsia="仿宋_GB2312" w:hint="eastAsia"/>
          <w:szCs w:val="21"/>
        </w:rPr>
        <w:t>Public finance</w:t>
      </w:r>
    </w:p>
    <w:p w:rsidR="00744C17" w:rsidRPr="00D70ADF" w:rsidRDefault="00744C17" w:rsidP="00744C17">
      <w:pPr>
        <w:widowControl/>
        <w:spacing w:line="500" w:lineRule="exact"/>
        <w:jc w:val="left"/>
        <w:rPr>
          <w:rFonts w:ascii="仿宋_GB2312" w:eastAsia="仿宋_GB2312"/>
          <w:kern w:val="0"/>
          <w:sz w:val="32"/>
          <w:szCs w:val="32"/>
        </w:rPr>
      </w:pPr>
    </w:p>
    <w:p w:rsidR="00F33467" w:rsidRDefault="00F33467" w:rsidP="00F33467">
      <w:pPr>
        <w:widowControl/>
        <w:spacing w:line="500" w:lineRule="exact"/>
        <w:ind w:firstLineChars="200" w:firstLine="420"/>
        <w:jc w:val="left"/>
        <w:rPr>
          <w:rFonts w:ascii="宋体" w:hAnsi="宋体"/>
          <w:kern w:val="0"/>
          <w:szCs w:val="21"/>
        </w:rPr>
      </w:pPr>
      <w:r w:rsidRPr="00F33467">
        <w:rPr>
          <w:rFonts w:ascii="宋体" w:hAnsi="宋体" w:hint="eastAsia"/>
          <w:kern w:val="0"/>
          <w:szCs w:val="21"/>
        </w:rPr>
        <w:t>《公债管理与投资》属于介于财政学和金融学之间的交叉课程，</w:t>
      </w:r>
      <w:r w:rsidR="00022F8D" w:rsidRPr="0021027A">
        <w:rPr>
          <w:rFonts w:hint="eastAsia"/>
          <w:szCs w:val="21"/>
        </w:rPr>
        <w:t>适用于已经开过西方经济学课程的院系。</w:t>
      </w:r>
      <w:r w:rsidRPr="00F33467">
        <w:rPr>
          <w:rFonts w:ascii="宋体" w:hAnsi="宋体" w:hint="eastAsia"/>
          <w:kern w:val="0"/>
          <w:szCs w:val="21"/>
        </w:rPr>
        <w:t>通过本课程的学习，使学生对公债理论与实践的发展形成较为科学系统的初步认识</w:t>
      </w:r>
      <w:r>
        <w:rPr>
          <w:rFonts w:ascii="宋体" w:hAnsi="宋体" w:hint="eastAsia"/>
          <w:kern w:val="0"/>
          <w:szCs w:val="21"/>
        </w:rPr>
        <w:t>，同时使</w:t>
      </w:r>
      <w:r w:rsidRPr="00F33467">
        <w:rPr>
          <w:rFonts w:ascii="宋体" w:hAnsi="宋体" w:hint="eastAsia"/>
          <w:kern w:val="0"/>
          <w:szCs w:val="21"/>
        </w:rPr>
        <w:t>学生掌握一定的实践操作技能，为将来从事有关公债理论研究和实践工作进行必要的理论准备和专门训练。</w:t>
      </w:r>
      <w:r w:rsidR="00022F8D" w:rsidRPr="0021027A">
        <w:rPr>
          <w:rFonts w:hint="eastAsia"/>
          <w:szCs w:val="21"/>
        </w:rPr>
        <w:t>本课程</w:t>
      </w:r>
    </w:p>
    <w:p w:rsidR="00F33467" w:rsidRPr="00F33467" w:rsidRDefault="00F33467" w:rsidP="00F33467">
      <w:pPr>
        <w:widowControl/>
        <w:spacing w:line="500" w:lineRule="exact"/>
        <w:ind w:firstLineChars="200" w:firstLine="420"/>
        <w:jc w:val="left"/>
        <w:rPr>
          <w:rFonts w:ascii="宋体" w:hAnsi="宋体"/>
          <w:kern w:val="0"/>
          <w:szCs w:val="21"/>
        </w:rPr>
      </w:pPr>
      <w:r>
        <w:rPr>
          <w:rFonts w:ascii="宋体" w:hAnsi="宋体" w:hint="eastAsia"/>
          <w:kern w:val="0"/>
          <w:szCs w:val="21"/>
        </w:rPr>
        <w:t>本课程是一门系统反映</w:t>
      </w:r>
      <w:r w:rsidRPr="00F33467">
        <w:rPr>
          <w:rFonts w:ascii="宋体" w:hAnsi="宋体" w:hint="eastAsia"/>
          <w:kern w:val="0"/>
          <w:szCs w:val="21"/>
        </w:rPr>
        <w:t>我国体制转轨、社</w:t>
      </w:r>
      <w:r>
        <w:rPr>
          <w:rFonts w:ascii="宋体" w:hAnsi="宋体" w:hint="eastAsia"/>
          <w:kern w:val="0"/>
          <w:szCs w:val="21"/>
        </w:rPr>
        <w:t>会转型的宏观背景下的公共部门债务管理的理论和业务的课程，它系统阐述如下内容：</w:t>
      </w:r>
      <w:r w:rsidRPr="00F33467">
        <w:rPr>
          <w:rFonts w:ascii="宋体" w:hAnsi="宋体" w:hint="eastAsia"/>
          <w:kern w:val="0"/>
          <w:szCs w:val="21"/>
        </w:rPr>
        <w:t>公债的基本概念、基本理论、公债管理的内容、公债发行与偿还及其交易的方法与技术，公债调控政策等。</w:t>
      </w:r>
    </w:p>
    <w:p w:rsidR="00022F8D" w:rsidRDefault="00022F8D" w:rsidP="00022F8D">
      <w:pPr>
        <w:spacing w:line="360" w:lineRule="auto"/>
        <w:ind w:firstLineChars="200" w:firstLine="420"/>
      </w:pPr>
      <w:r>
        <w:t xml:space="preserve"> “</w:t>
      </w:r>
      <w:r w:rsidRPr="00C35454">
        <w:t>Public Debt Management and Investment</w:t>
      </w:r>
      <w:r>
        <w:t>”</w:t>
      </w:r>
      <w:r w:rsidRPr="00C35454">
        <w:t xml:space="preserve"> </w:t>
      </w:r>
      <w:r>
        <w:rPr>
          <w:rFonts w:eastAsia="仿宋_GB2312" w:hint="eastAsia"/>
          <w:szCs w:val="21"/>
        </w:rPr>
        <w:t xml:space="preserve">is </w:t>
      </w:r>
      <w:r w:rsidRPr="00C35454">
        <w:t>one of the cross-curricula between public finance and finance</w:t>
      </w:r>
      <w:r>
        <w:rPr>
          <w:rFonts w:hint="eastAsia"/>
        </w:rPr>
        <w:t xml:space="preserve"> and a</w:t>
      </w:r>
      <w:r w:rsidRPr="00C35454">
        <w:t>ll the colleges and departments can use this curriculum accompanying their West Economics.</w:t>
      </w:r>
      <w:r w:rsidRPr="00022F8D">
        <w:rPr>
          <w:rFonts w:eastAsia="仿宋_GB2312" w:hint="eastAsia"/>
          <w:szCs w:val="21"/>
        </w:rPr>
        <w:t xml:space="preserve"> </w:t>
      </w:r>
      <w:r w:rsidRPr="00C35454">
        <w:t>The course will help students be able</w:t>
      </w:r>
      <w:r>
        <w:rPr>
          <w:rFonts w:hint="eastAsia"/>
        </w:rPr>
        <w:t xml:space="preserve"> </w:t>
      </w:r>
      <w:r w:rsidRPr="00C35454">
        <w:t xml:space="preserve">to understand systematically the public debt theory and practice of development; </w:t>
      </w:r>
      <w:r>
        <w:rPr>
          <w:rFonts w:hint="eastAsia"/>
        </w:rPr>
        <w:t xml:space="preserve">and </w:t>
      </w:r>
      <w:r w:rsidRPr="00C35454">
        <w:t>to grasp some b</w:t>
      </w:r>
      <w:r>
        <w:t>ond market practice skills; and</w:t>
      </w:r>
      <w:r w:rsidRPr="00C35454">
        <w:t xml:space="preserve"> to prepare the necessary theoretical and specialized training.</w:t>
      </w:r>
    </w:p>
    <w:p w:rsidR="00C7059A" w:rsidRPr="00022F8D" w:rsidRDefault="00022F8D" w:rsidP="00022F8D">
      <w:pPr>
        <w:spacing w:line="360" w:lineRule="auto"/>
        <w:ind w:firstLineChars="200" w:firstLine="420"/>
      </w:pPr>
      <w:r>
        <w:t>T</w:t>
      </w:r>
      <w:r>
        <w:rPr>
          <w:rFonts w:hint="eastAsia"/>
        </w:rPr>
        <w:t xml:space="preserve">his course </w:t>
      </w:r>
      <w:r w:rsidRPr="00C35454">
        <w:t>introduces public sector debt management theory and business operations knowledge, etc. Its main contents include Public Debt of the basic concepts, basic theory; public debt management; repayment of bonds issued and traded with the methods and techniques; and public debt control policy</w:t>
      </w:r>
      <w:r w:rsidR="00867000">
        <w:rPr>
          <w:rFonts w:eastAsia="仿宋_GB2312" w:hint="eastAsia"/>
          <w:szCs w:val="21"/>
        </w:rPr>
        <w:t>, and so on</w:t>
      </w:r>
      <w:r w:rsidR="00867000" w:rsidRPr="007548B0">
        <w:rPr>
          <w:rFonts w:eastAsia="仿宋_GB2312"/>
          <w:szCs w:val="21"/>
        </w:rPr>
        <w:t>.</w:t>
      </w:r>
    </w:p>
    <w:sectPr w:rsidR="00C7059A" w:rsidRPr="00022F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39C" w:rsidRDefault="0009539C" w:rsidP="005E7D71">
      <w:r>
        <w:separator/>
      </w:r>
    </w:p>
  </w:endnote>
  <w:endnote w:type="continuationSeparator" w:id="0">
    <w:p w:rsidR="0009539C" w:rsidRDefault="0009539C" w:rsidP="005E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39C" w:rsidRDefault="0009539C" w:rsidP="005E7D71">
      <w:r>
        <w:separator/>
      </w:r>
    </w:p>
  </w:footnote>
  <w:footnote w:type="continuationSeparator" w:id="0">
    <w:p w:rsidR="0009539C" w:rsidRDefault="0009539C" w:rsidP="005E7D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22F8D"/>
    <w:rsid w:val="000948BA"/>
    <w:rsid w:val="0009539C"/>
    <w:rsid w:val="000F7FC0"/>
    <w:rsid w:val="0016268B"/>
    <w:rsid w:val="001B1675"/>
    <w:rsid w:val="001D23DC"/>
    <w:rsid w:val="0038405B"/>
    <w:rsid w:val="00445A2F"/>
    <w:rsid w:val="005E7D71"/>
    <w:rsid w:val="006902C2"/>
    <w:rsid w:val="006949B2"/>
    <w:rsid w:val="00715919"/>
    <w:rsid w:val="00744C17"/>
    <w:rsid w:val="007548B0"/>
    <w:rsid w:val="007F3C51"/>
    <w:rsid w:val="00867000"/>
    <w:rsid w:val="00934429"/>
    <w:rsid w:val="009708DB"/>
    <w:rsid w:val="009E1A20"/>
    <w:rsid w:val="009E26B5"/>
    <w:rsid w:val="00A3575F"/>
    <w:rsid w:val="00BE471B"/>
    <w:rsid w:val="00C7059A"/>
    <w:rsid w:val="00DA26F9"/>
    <w:rsid w:val="00F33467"/>
    <w:rsid w:val="00F4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3B0B41-6BFA-40FA-8514-CD87BA729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5E7D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7D71"/>
    <w:rPr>
      <w:rFonts w:ascii="Times New Roman" w:eastAsia="宋体" w:hAnsi="Times New Roman" w:cs="Times New Roman"/>
      <w:sz w:val="18"/>
      <w:szCs w:val="18"/>
    </w:rPr>
  </w:style>
  <w:style w:type="paragraph" w:styleId="a4">
    <w:name w:val="footer"/>
    <w:basedOn w:val="a"/>
    <w:link w:val="Char0"/>
    <w:uiPriority w:val="99"/>
    <w:unhideWhenUsed/>
    <w:rsid w:val="005E7D71"/>
    <w:pPr>
      <w:tabs>
        <w:tab w:val="center" w:pos="4153"/>
        <w:tab w:val="right" w:pos="8306"/>
      </w:tabs>
      <w:snapToGrid w:val="0"/>
      <w:jc w:val="left"/>
    </w:pPr>
    <w:rPr>
      <w:sz w:val="18"/>
      <w:szCs w:val="18"/>
    </w:rPr>
  </w:style>
  <w:style w:type="character" w:customStyle="1" w:styleId="Char0">
    <w:name w:val="页脚 Char"/>
    <w:basedOn w:val="a0"/>
    <w:link w:val="a4"/>
    <w:uiPriority w:val="99"/>
    <w:rsid w:val="005E7D7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5140C-F9BA-43B5-A535-BD7B9D56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1083</Characters>
  <Application>Microsoft Office Word</Application>
  <DocSecurity>0</DocSecurity>
  <Lines>9</Lines>
  <Paragraphs>2</Paragraphs>
  <ScaleCrop>false</ScaleCrop>
  <Company>Sky123.Org</Company>
  <LinksUpToDate>false</LinksUpToDate>
  <CharactersWithSpaces>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2017-11-22T02:52:00Z</dcterms:created>
  <dcterms:modified xsi:type="dcterms:W3CDTF">2017-11-22T02:52:00Z</dcterms:modified>
</cp:coreProperties>
</file>